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15B" w:rsidRPr="00E9650A" w:rsidRDefault="00E9650A" w:rsidP="00E9650A">
      <w:pPr>
        <w:ind w:left="8496"/>
        <w:rPr>
          <w:rFonts w:ascii="Times New Roman" w:hAnsi="Times New Roman" w:cs="Times New Roman"/>
          <w:b/>
          <w:i/>
          <w:sz w:val="24"/>
          <w:u w:val="single"/>
        </w:rPr>
      </w:pPr>
      <w:r w:rsidRPr="00E9650A">
        <w:rPr>
          <w:rFonts w:ascii="Times New Roman" w:hAnsi="Times New Roman" w:cs="Times New Roman"/>
          <w:b/>
          <w:i/>
          <w:sz w:val="24"/>
          <w:u w:val="single"/>
        </w:rPr>
        <w:t>Legalacts порталына орналастыру үшін №2 қосымша</w:t>
      </w:r>
    </w:p>
    <w:p w:rsidR="0098015B" w:rsidRDefault="00E9650A" w:rsidP="00E9650A">
      <w:pPr>
        <w:ind w:firstLine="708"/>
        <w:rPr>
          <w:rFonts w:ascii="Times New Roman" w:hAnsi="Times New Roman" w:cs="Times New Roman"/>
          <w:b/>
          <w:lang w:val="kk-KZ"/>
        </w:rPr>
      </w:pPr>
      <w:r w:rsidRPr="00E9650A">
        <w:rPr>
          <w:rFonts w:ascii="Times New Roman" w:hAnsi="Times New Roman" w:cs="Times New Roman"/>
          <w:b/>
          <w:lang w:val="kk-KZ"/>
        </w:rPr>
        <w:t>«Еуразиялық экономикалық одақ мүше мемлекеттердің ауаумағынан Қазақстан Республикасының аумағына әкелінген тауарларды, соның ішінде оларды қалпына келтіру және құрамдас бөліктердін ауыстыру қызметтердің тізбесін бекіту туралы»</w:t>
      </w:r>
    </w:p>
    <w:p w:rsidR="00E9650A" w:rsidRPr="00E9650A" w:rsidRDefault="00E9650A" w:rsidP="00E9650A">
      <w:pPr>
        <w:ind w:firstLine="708"/>
        <w:rPr>
          <w:rFonts w:ascii="Times New Roman" w:hAnsi="Times New Roman" w:cs="Times New Roman"/>
          <w:b/>
          <w:lang w:val="kk-KZ"/>
        </w:rPr>
      </w:pPr>
    </w:p>
    <w:tbl>
      <w:tblPr>
        <w:tblW w:w="14895"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4210"/>
        <w:gridCol w:w="22"/>
        <w:gridCol w:w="9631"/>
      </w:tblGrid>
      <w:tr w:rsidR="0098015B" w:rsidRPr="00824E86" w:rsidTr="000324B9">
        <w:trPr>
          <w:trHeight w:val="945"/>
        </w:trPr>
        <w:tc>
          <w:tcPr>
            <w:tcW w:w="1032" w:type="dxa"/>
          </w:tcPr>
          <w:p w:rsidR="0098015B" w:rsidRPr="00E9650A" w:rsidRDefault="000324B9" w:rsidP="000324B9">
            <w:pPr>
              <w:ind w:right="704"/>
              <w:rPr>
                <w:rFonts w:ascii="Times New Roman" w:hAnsi="Times New Roman" w:cs="Times New Roman"/>
                <w:b/>
                <w:lang w:val="kk-KZ"/>
              </w:rPr>
            </w:pPr>
            <w:r w:rsidRPr="00E9650A">
              <w:rPr>
                <w:rFonts w:ascii="Times New Roman" w:hAnsi="Times New Roman" w:cs="Times New Roman"/>
                <w:b/>
                <w:lang w:val="kk-KZ"/>
              </w:rPr>
              <w:t>1</w:t>
            </w:r>
          </w:p>
        </w:tc>
        <w:tc>
          <w:tcPr>
            <w:tcW w:w="4210" w:type="dxa"/>
            <w:shd w:val="clear" w:color="auto" w:fill="auto"/>
          </w:tcPr>
          <w:p w:rsidR="0098015B" w:rsidRPr="00E9650A" w:rsidRDefault="0098015B">
            <w:pPr>
              <w:rPr>
                <w:rFonts w:ascii="Times New Roman" w:hAnsi="Times New Roman" w:cs="Times New Roman"/>
                <w:b/>
                <w:lang w:val="kk-KZ"/>
              </w:rPr>
            </w:pPr>
            <w:r w:rsidRPr="00E9650A">
              <w:rPr>
                <w:rFonts w:ascii="Times New Roman" w:hAnsi="Times New Roman" w:cs="Times New Roman"/>
                <w:b/>
                <w:lang w:val="kk-KZ"/>
              </w:rPr>
              <w:t>НҚА жобасының атауы (НҚА түрін көрсету арқылы)</w:t>
            </w:r>
          </w:p>
        </w:tc>
        <w:tc>
          <w:tcPr>
            <w:tcW w:w="9653" w:type="dxa"/>
            <w:gridSpan w:val="2"/>
            <w:shd w:val="clear" w:color="auto" w:fill="auto"/>
          </w:tcPr>
          <w:p w:rsidR="0098015B" w:rsidRPr="00E9650A" w:rsidRDefault="000324B9">
            <w:pPr>
              <w:rPr>
                <w:rFonts w:ascii="Times New Roman" w:hAnsi="Times New Roman" w:cs="Times New Roman"/>
                <w:lang w:val="kk-KZ"/>
              </w:rPr>
            </w:pPr>
            <w:bookmarkStart w:id="0" w:name="_GoBack"/>
            <w:bookmarkEnd w:id="0"/>
            <w:r w:rsidRPr="00E9650A">
              <w:rPr>
                <w:rFonts w:ascii="Times New Roman" w:hAnsi="Times New Roman" w:cs="Times New Roman"/>
                <w:lang w:val="kk-KZ"/>
              </w:rPr>
              <w:t>Қазақстан Республикасының Қаржы министрінің бұйрығы жобасы «Еуразиялық экономикалық одаққа мүше мемлекеттердің аумағынан Қазақстан Республикасының аумағына әкелінген тауарларды, соның ішінде оларды қалпына келтіру және құрамдас бөліктерін ауыстыру қызметтерінің тізбесін бекіту туралы»</w:t>
            </w:r>
          </w:p>
        </w:tc>
      </w:tr>
      <w:tr w:rsidR="0098015B" w:rsidRPr="00E9650A" w:rsidTr="000324B9">
        <w:trPr>
          <w:trHeight w:val="1365"/>
        </w:trPr>
        <w:tc>
          <w:tcPr>
            <w:tcW w:w="1032" w:type="dxa"/>
          </w:tcPr>
          <w:p w:rsidR="0098015B" w:rsidRPr="00E9650A" w:rsidRDefault="000324B9" w:rsidP="0098015B">
            <w:pPr>
              <w:rPr>
                <w:rFonts w:ascii="Times New Roman" w:hAnsi="Times New Roman" w:cs="Times New Roman"/>
                <w:b/>
                <w:lang w:val="kk-KZ"/>
              </w:rPr>
            </w:pPr>
            <w:r w:rsidRPr="00E9650A">
              <w:rPr>
                <w:rFonts w:ascii="Times New Roman" w:hAnsi="Times New Roman" w:cs="Times New Roman"/>
                <w:b/>
                <w:lang w:val="kk-KZ"/>
              </w:rPr>
              <w:t>2</w:t>
            </w:r>
          </w:p>
        </w:tc>
        <w:tc>
          <w:tcPr>
            <w:tcW w:w="4210" w:type="dxa"/>
            <w:shd w:val="clear" w:color="auto" w:fill="auto"/>
          </w:tcPr>
          <w:p w:rsidR="0098015B" w:rsidRPr="00E9650A" w:rsidRDefault="0098015B">
            <w:pPr>
              <w:rPr>
                <w:rFonts w:ascii="Times New Roman" w:hAnsi="Times New Roman" w:cs="Times New Roman"/>
                <w:b/>
                <w:lang w:val="kk-KZ"/>
              </w:rPr>
            </w:pPr>
            <w:r w:rsidRPr="00E9650A">
              <w:rPr>
                <w:rFonts w:ascii="Times New Roman" w:hAnsi="Times New Roman" w:cs="Times New Roman"/>
                <w:b/>
                <w:lang w:val="kk-KZ"/>
              </w:rPr>
              <w:t>Мемлекеттік орган-әзірлеуші.</w:t>
            </w:r>
          </w:p>
        </w:tc>
        <w:tc>
          <w:tcPr>
            <w:tcW w:w="9653" w:type="dxa"/>
            <w:gridSpan w:val="2"/>
            <w:shd w:val="clear" w:color="auto" w:fill="auto"/>
          </w:tcPr>
          <w:p w:rsidR="0098015B" w:rsidRPr="00E9650A" w:rsidRDefault="000324B9">
            <w:pPr>
              <w:rPr>
                <w:rFonts w:ascii="Times New Roman" w:hAnsi="Times New Roman" w:cs="Times New Roman"/>
                <w:lang w:val="kk-KZ"/>
              </w:rPr>
            </w:pPr>
            <w:r w:rsidRPr="00E9650A">
              <w:rPr>
                <w:rFonts w:ascii="Times New Roman" w:hAnsi="Times New Roman" w:cs="Times New Roman"/>
                <w:lang w:val="kk-KZ"/>
              </w:rPr>
              <w:t>Қазақстан Республикасының Қаржы министрлігі.</w:t>
            </w:r>
          </w:p>
        </w:tc>
      </w:tr>
      <w:tr w:rsidR="0098015B" w:rsidRPr="009B5E1F" w:rsidTr="000324B9">
        <w:trPr>
          <w:trHeight w:val="900"/>
        </w:trPr>
        <w:tc>
          <w:tcPr>
            <w:tcW w:w="1032" w:type="dxa"/>
          </w:tcPr>
          <w:p w:rsidR="0098015B" w:rsidRPr="00E9650A" w:rsidRDefault="000324B9" w:rsidP="0098015B">
            <w:pPr>
              <w:rPr>
                <w:rFonts w:ascii="Times New Roman" w:hAnsi="Times New Roman" w:cs="Times New Roman"/>
                <w:b/>
                <w:lang w:val="kk-KZ"/>
              </w:rPr>
            </w:pPr>
            <w:r w:rsidRPr="00E9650A">
              <w:rPr>
                <w:rFonts w:ascii="Times New Roman" w:hAnsi="Times New Roman" w:cs="Times New Roman"/>
                <w:b/>
                <w:lang w:val="kk-KZ"/>
              </w:rPr>
              <w:t>3</w:t>
            </w:r>
          </w:p>
        </w:tc>
        <w:tc>
          <w:tcPr>
            <w:tcW w:w="4210" w:type="dxa"/>
            <w:shd w:val="clear" w:color="auto" w:fill="auto"/>
          </w:tcPr>
          <w:p w:rsidR="0098015B" w:rsidRPr="00E9650A" w:rsidRDefault="0098015B">
            <w:pPr>
              <w:rPr>
                <w:rFonts w:ascii="Times New Roman" w:hAnsi="Times New Roman" w:cs="Times New Roman"/>
                <w:b/>
                <w:lang w:val="kk-KZ"/>
              </w:rPr>
            </w:pPr>
            <w:r w:rsidRPr="00E9650A">
              <w:rPr>
                <w:rFonts w:ascii="Times New Roman" w:hAnsi="Times New Roman" w:cs="Times New Roman"/>
                <w:b/>
                <w:lang w:val="kk-KZ"/>
              </w:rPr>
              <w:t>Жобаны әзірлеудің негіздері.</w:t>
            </w:r>
          </w:p>
        </w:tc>
        <w:tc>
          <w:tcPr>
            <w:tcW w:w="9653" w:type="dxa"/>
            <w:gridSpan w:val="2"/>
            <w:shd w:val="clear" w:color="auto" w:fill="auto"/>
          </w:tcPr>
          <w:p w:rsidR="0098015B" w:rsidRPr="00E9650A" w:rsidRDefault="000324B9">
            <w:pPr>
              <w:rPr>
                <w:rFonts w:ascii="Times New Roman" w:hAnsi="Times New Roman" w:cs="Times New Roman"/>
                <w:lang w:val="kk-KZ"/>
              </w:rPr>
            </w:pPr>
            <w:r w:rsidRPr="00E9650A">
              <w:rPr>
                <w:rFonts w:ascii="Times New Roman" w:hAnsi="Times New Roman" w:cs="Times New Roman"/>
                <w:lang w:val="kk-KZ"/>
              </w:rPr>
              <w:t>Қазақстан Республикасының Салық кодексінің 525-бабының 1-тармағы 2) тармақшасының үшінші бөлігіне сәйкес.</w:t>
            </w:r>
          </w:p>
        </w:tc>
      </w:tr>
      <w:tr w:rsidR="000324B9" w:rsidRPr="009B5E1F" w:rsidTr="000324B9">
        <w:trPr>
          <w:trHeight w:val="1350"/>
        </w:trPr>
        <w:tc>
          <w:tcPr>
            <w:tcW w:w="1032" w:type="dxa"/>
          </w:tcPr>
          <w:p w:rsidR="000324B9" w:rsidRPr="00E9650A" w:rsidRDefault="000324B9" w:rsidP="000324B9">
            <w:pPr>
              <w:rPr>
                <w:rFonts w:ascii="Times New Roman" w:hAnsi="Times New Roman" w:cs="Times New Roman"/>
                <w:b/>
                <w:lang w:val="kk-KZ"/>
              </w:rPr>
            </w:pPr>
            <w:r w:rsidRPr="00E9650A">
              <w:rPr>
                <w:rFonts w:ascii="Times New Roman" w:hAnsi="Times New Roman" w:cs="Times New Roman"/>
                <w:b/>
                <w:lang w:val="kk-KZ"/>
              </w:rPr>
              <w:t>4</w:t>
            </w:r>
          </w:p>
        </w:tc>
        <w:tc>
          <w:tcPr>
            <w:tcW w:w="4210" w:type="dxa"/>
            <w:shd w:val="clear" w:color="auto" w:fill="auto"/>
          </w:tcPr>
          <w:p w:rsidR="000324B9" w:rsidRPr="00E9650A" w:rsidRDefault="000324B9" w:rsidP="000324B9">
            <w:pPr>
              <w:rPr>
                <w:rFonts w:ascii="Times New Roman" w:hAnsi="Times New Roman" w:cs="Times New Roman"/>
                <w:b/>
                <w:lang w:val="kk-KZ"/>
              </w:rPr>
            </w:pPr>
            <w:r w:rsidRPr="00E9650A">
              <w:rPr>
                <w:rFonts w:ascii="Times New Roman" w:hAnsi="Times New Roman" w:cs="Times New Roman"/>
                <w:b/>
                <w:lang w:val="kk-KZ"/>
              </w:rPr>
              <w:t>НҚА (тиісті НҚА немесе тапсырмаға сілтеме, бар болса) НҚА жобасының қысқаша мазмұны, негізгі ережелердің сипаттамасы.</w:t>
            </w:r>
          </w:p>
        </w:tc>
        <w:tc>
          <w:tcPr>
            <w:tcW w:w="9653" w:type="dxa"/>
            <w:gridSpan w:val="2"/>
            <w:shd w:val="clear" w:color="auto" w:fill="auto"/>
          </w:tcPr>
          <w:p w:rsidR="000324B9" w:rsidRPr="00E9650A" w:rsidRDefault="000324B9" w:rsidP="000324B9">
            <w:pPr>
              <w:rPr>
                <w:rFonts w:ascii="Times New Roman" w:hAnsi="Times New Roman" w:cs="Times New Roman"/>
                <w:lang w:val="kk-KZ"/>
              </w:rPr>
            </w:pPr>
            <w:r w:rsidRPr="00E9650A">
              <w:rPr>
                <w:rFonts w:ascii="Times New Roman" w:hAnsi="Times New Roman" w:cs="Times New Roman"/>
                <w:lang w:val="kk-KZ"/>
              </w:rPr>
              <w:t>Қазақстан Республикасының Салық кодексін іске асыру мақсатында Еуразиялық экономикалық одаққа мүше мемлекеттердің аумағынан Қазақстан Республикасының аумағына әкелінген тауарларды, соның ішінде оларды қалпына келтіру және құрамдас бөліктерін ауыстыру қызметтерінің тізбелері бекітілді.</w:t>
            </w:r>
          </w:p>
        </w:tc>
      </w:tr>
      <w:tr w:rsidR="000324B9" w:rsidRPr="009B5E1F" w:rsidTr="000324B9">
        <w:trPr>
          <w:trHeight w:val="1275"/>
        </w:trPr>
        <w:tc>
          <w:tcPr>
            <w:tcW w:w="1032" w:type="dxa"/>
          </w:tcPr>
          <w:p w:rsidR="000324B9" w:rsidRPr="00E9650A" w:rsidRDefault="000324B9" w:rsidP="000324B9">
            <w:pPr>
              <w:rPr>
                <w:rFonts w:ascii="Times New Roman" w:hAnsi="Times New Roman" w:cs="Times New Roman"/>
                <w:b/>
                <w:lang w:val="kk-KZ"/>
              </w:rPr>
            </w:pPr>
            <w:r w:rsidRPr="00E9650A">
              <w:rPr>
                <w:rFonts w:ascii="Times New Roman" w:hAnsi="Times New Roman" w:cs="Times New Roman"/>
                <w:b/>
                <w:lang w:val="kk-KZ"/>
              </w:rPr>
              <w:t>5</w:t>
            </w:r>
          </w:p>
        </w:tc>
        <w:tc>
          <w:tcPr>
            <w:tcW w:w="4210" w:type="dxa"/>
            <w:shd w:val="clear" w:color="auto" w:fill="auto"/>
          </w:tcPr>
          <w:p w:rsidR="000324B9" w:rsidRPr="00E9650A" w:rsidRDefault="000324B9" w:rsidP="000324B9">
            <w:pPr>
              <w:rPr>
                <w:rFonts w:ascii="Times New Roman" w:hAnsi="Times New Roman" w:cs="Times New Roman"/>
                <w:b/>
                <w:lang w:val="kk-KZ"/>
              </w:rPr>
            </w:pPr>
            <w:r w:rsidRPr="00E9650A">
              <w:rPr>
                <w:rFonts w:ascii="Times New Roman" w:hAnsi="Times New Roman" w:cs="Times New Roman"/>
                <w:b/>
                <w:lang w:val="kk-KZ"/>
              </w:rPr>
              <w:t>Күтілетін нәтижелердің нақты мақсаттары мен мерзімдері</w:t>
            </w:r>
          </w:p>
        </w:tc>
        <w:tc>
          <w:tcPr>
            <w:tcW w:w="9653" w:type="dxa"/>
            <w:gridSpan w:val="2"/>
            <w:shd w:val="clear" w:color="auto" w:fill="auto"/>
          </w:tcPr>
          <w:p w:rsidR="000324B9" w:rsidRPr="00E9650A" w:rsidRDefault="000324B9" w:rsidP="000324B9">
            <w:pPr>
              <w:rPr>
                <w:rFonts w:ascii="Times New Roman" w:hAnsi="Times New Roman" w:cs="Times New Roman"/>
                <w:lang w:val="kk-KZ"/>
              </w:rPr>
            </w:pPr>
            <w:r w:rsidRPr="00E9650A">
              <w:rPr>
                <w:rFonts w:ascii="Times New Roman" w:hAnsi="Times New Roman" w:cs="Times New Roman"/>
                <w:lang w:val="kk-KZ"/>
              </w:rPr>
              <w:t>Жобаны қабылдаудың мақсаты – Еуразиялық экономикалық одаққа мүше мемлекеттерден әкелінетін көлік құралдары мен жекелеген санаттағы тауарларды жөндеу кезінде құқықтық механизм құру, бұл сыртқы экономикалық қызметке қатысушылардың қаржылық жүктемесін азайтуға және Қазақстан Республикасындағы сервистік және өндірістік салаларды дамытуға ынталандыру жасауға бағытталған.</w:t>
            </w:r>
          </w:p>
          <w:p w:rsidR="000324B9" w:rsidRPr="00E9650A" w:rsidRDefault="000324B9" w:rsidP="000324B9">
            <w:pPr>
              <w:rPr>
                <w:rFonts w:ascii="Times New Roman" w:hAnsi="Times New Roman" w:cs="Times New Roman"/>
                <w:lang w:val="kk-KZ"/>
              </w:rPr>
            </w:pPr>
            <w:r w:rsidRPr="00E9650A">
              <w:rPr>
                <w:rFonts w:ascii="Times New Roman" w:hAnsi="Times New Roman" w:cs="Times New Roman"/>
                <w:lang w:val="kk-KZ"/>
              </w:rPr>
              <w:t>Күтілетін нәтиже – тауарларды жөндеу рәсімдерін, оның ішінде қалпына келтіру және құрамдас бөліктерін ауыстыруды оңайлату, бұл салықтық әкімшілендірудің ашықтығын арттыруға және Қазақстан компанияларының Еуразиялық экономикалық одақ елдері арасындағы бәсекеге қабілеттілігін жоғарылатуға мүмкіндік береді.</w:t>
            </w:r>
          </w:p>
        </w:tc>
      </w:tr>
      <w:tr w:rsidR="000324B9" w:rsidRPr="009B5E1F" w:rsidTr="000324B9">
        <w:trPr>
          <w:trHeight w:val="1275"/>
        </w:trPr>
        <w:tc>
          <w:tcPr>
            <w:tcW w:w="1032" w:type="dxa"/>
            <w:shd w:val="clear" w:color="auto" w:fill="auto"/>
          </w:tcPr>
          <w:p w:rsidR="000324B9" w:rsidRPr="00E9650A" w:rsidRDefault="000324B9" w:rsidP="000324B9">
            <w:pPr>
              <w:rPr>
                <w:rFonts w:ascii="Times New Roman" w:hAnsi="Times New Roman" w:cs="Times New Roman"/>
                <w:b/>
                <w:lang w:val="kk-KZ"/>
              </w:rPr>
            </w:pPr>
            <w:r w:rsidRPr="00E9650A">
              <w:rPr>
                <w:rFonts w:ascii="Times New Roman" w:hAnsi="Times New Roman" w:cs="Times New Roman"/>
                <w:b/>
                <w:lang w:val="kk-KZ"/>
              </w:rPr>
              <w:lastRenderedPageBreak/>
              <w:t>6</w:t>
            </w:r>
          </w:p>
        </w:tc>
        <w:tc>
          <w:tcPr>
            <w:tcW w:w="4232" w:type="dxa"/>
            <w:gridSpan w:val="2"/>
            <w:shd w:val="clear" w:color="auto" w:fill="auto"/>
          </w:tcPr>
          <w:p w:rsidR="000324B9" w:rsidRPr="00E9650A" w:rsidRDefault="000324B9" w:rsidP="000324B9">
            <w:pPr>
              <w:rPr>
                <w:rFonts w:ascii="Times New Roman" w:hAnsi="Times New Roman" w:cs="Times New Roman"/>
                <w:b/>
                <w:lang w:val="kk-KZ"/>
              </w:rPr>
            </w:pPr>
            <w:r w:rsidRPr="00E9650A">
              <w:rPr>
                <w:rFonts w:ascii="Times New Roman" w:hAnsi="Times New Roman" w:cs="Times New Roman"/>
                <w:b/>
                <w:lang w:val="kk-KZ"/>
              </w:rPr>
              <w:t>Жобаны қабылдаған жағдайда болжанатын әлеуметтік-экономикалық, құқықтық және (немесе) өзге де салдарлар.</w:t>
            </w:r>
          </w:p>
        </w:tc>
        <w:tc>
          <w:tcPr>
            <w:tcW w:w="9631" w:type="dxa"/>
            <w:shd w:val="clear" w:color="auto" w:fill="auto"/>
          </w:tcPr>
          <w:p w:rsidR="000324B9" w:rsidRPr="00E9650A" w:rsidRDefault="000324B9" w:rsidP="000324B9">
            <w:pPr>
              <w:rPr>
                <w:rFonts w:ascii="Times New Roman" w:hAnsi="Times New Roman" w:cs="Times New Roman"/>
                <w:lang w:val="kk-KZ"/>
              </w:rPr>
            </w:pPr>
            <w:r w:rsidRPr="00E9650A">
              <w:rPr>
                <w:rFonts w:ascii="Times New Roman" w:hAnsi="Times New Roman" w:cs="Times New Roman"/>
                <w:lang w:val="kk-KZ"/>
              </w:rPr>
              <w:t xml:space="preserve">Аталған бұйрық жобасы Еуразиялық экономикалық одаққа мүше мемлекеттердің аумағынан әкелінген тауарларды жөндеу қызметтерінің тізбесін бекіту мақсатында әзірленген, бұл салықтық әкімшілендіру мен ұлттық реттеу кезінде құқықтық коллизияларды азайтуға мүмкіндік береді, одақтық заңнама талаптарына сәйкестікті қамтамасыз етеді. Осыған байланысты әлеуметтік-экономикалық, құқықтық және </w:t>
            </w:r>
            <w:r w:rsidRPr="00824E86">
              <w:rPr>
                <w:rFonts w:ascii="Times New Roman" w:hAnsi="Times New Roman" w:cs="Times New Roman"/>
                <w:b/>
                <w:lang w:val="kk-KZ"/>
              </w:rPr>
              <w:t>өзге де салдарлар жоқ</w:t>
            </w:r>
          </w:p>
        </w:tc>
      </w:tr>
    </w:tbl>
    <w:p w:rsidR="0098015B" w:rsidRPr="0098015B" w:rsidRDefault="0098015B" w:rsidP="0098015B">
      <w:pPr>
        <w:ind w:firstLine="708"/>
        <w:rPr>
          <w:b/>
          <w:lang w:val="kk-KZ"/>
        </w:rPr>
      </w:pPr>
    </w:p>
    <w:sectPr w:rsidR="0098015B" w:rsidRPr="0098015B" w:rsidSect="0098015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15B"/>
    <w:rsid w:val="000324B9"/>
    <w:rsid w:val="004D43B1"/>
    <w:rsid w:val="00800B46"/>
    <w:rsid w:val="00824E86"/>
    <w:rsid w:val="0098015B"/>
    <w:rsid w:val="009B5E1F"/>
    <w:rsid w:val="00E51871"/>
    <w:rsid w:val="00E96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81BAA"/>
  <w15:chartTrackingRefBased/>
  <w15:docId w15:val="{B7FEFAB1-2B0B-45D6-9B67-1E52F9A36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Рахым Жанатбеков Жанатбекулы</cp:lastModifiedBy>
  <cp:revision>5</cp:revision>
  <dcterms:created xsi:type="dcterms:W3CDTF">2025-11-12T06:36:00Z</dcterms:created>
  <dcterms:modified xsi:type="dcterms:W3CDTF">2025-11-17T05:49:00Z</dcterms:modified>
</cp:coreProperties>
</file>